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B95" w:rsidRPr="001828B4" w:rsidRDefault="00AA3F07">
      <w:pPr>
        <w:spacing w:after="0" w:line="240" w:lineRule="auto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1</w:t>
      </w:r>
    </w:p>
    <w:p w:rsidR="00716DCD" w:rsidRPr="001828B4" w:rsidRDefault="00AA3F07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1828B4">
        <w:rPr>
          <w:rFonts w:cs="Times New Roman"/>
          <w:b/>
          <w:bCs/>
          <w:sz w:val="24"/>
          <w:szCs w:val="24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Pr="00973708" w:rsidRDefault="00973708">
      <w:pPr>
        <w:spacing w:after="0" w:line="240" w:lineRule="auto"/>
        <w:jc w:val="center"/>
        <w:rPr>
          <w:rFonts w:cs="Calibri-Bold"/>
          <w:b/>
          <w:bCs/>
        </w:rPr>
      </w:pPr>
      <w:r w:rsidRPr="00973708">
        <w:rPr>
          <w:rFonts w:cs="Calibri-Bold"/>
          <w:b/>
          <w:bCs/>
        </w:rPr>
        <w:t>„Od</w:t>
      </w:r>
      <w:r w:rsidR="009F26C2">
        <w:rPr>
          <w:rFonts w:cs="Calibri-Bold"/>
          <w:b/>
          <w:bCs/>
        </w:rPr>
        <w:t>borná obsluha a servis plynovej kotolne</w:t>
      </w:r>
      <w:r w:rsidR="001828B4">
        <w:rPr>
          <w:rFonts w:cs="Calibri-Bold"/>
          <w:b/>
          <w:bCs/>
        </w:rPr>
        <w:t xml:space="preserve"> v </w:t>
      </w:r>
      <w:r w:rsidR="00FD3E75">
        <w:rPr>
          <w:rFonts w:cs="Calibri-Bold"/>
          <w:b/>
          <w:bCs/>
        </w:rPr>
        <w:t>Zariadení</w:t>
      </w:r>
      <w:r w:rsidRPr="00973708">
        <w:rPr>
          <w:rFonts w:cs="Calibri-Bold"/>
          <w:b/>
          <w:bCs/>
        </w:rPr>
        <w:t xml:space="preserve"> pre seniorov v Humen</w:t>
      </w:r>
      <w:r>
        <w:rPr>
          <w:rFonts w:cs="Calibri-Bold"/>
          <w:b/>
          <w:bCs/>
        </w:rPr>
        <w:t>n</w:t>
      </w:r>
      <w:r w:rsidRPr="00973708">
        <w:rPr>
          <w:rFonts w:cs="Calibri-Bold"/>
          <w:b/>
          <w:bCs/>
        </w:rPr>
        <w:t>om</w:t>
      </w:r>
      <w:r w:rsidR="00AE707A" w:rsidRPr="00973708">
        <w:rPr>
          <w:rFonts w:cs="Calibri-Bold"/>
          <w:b/>
          <w:bCs/>
        </w:rPr>
        <w:t>“</w:t>
      </w:r>
    </w:p>
    <w:p w:rsidR="00111B95" w:rsidRDefault="00111B95" w:rsidP="00326A75">
      <w:pPr>
        <w:spacing w:after="0" w:line="240" w:lineRule="auto"/>
        <w:rPr>
          <w:rFonts w:cs="Times New Roman"/>
          <w:b/>
          <w:bCs/>
          <w:sz w:val="28"/>
          <w:szCs w:val="28"/>
          <w:u w:val="single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973708" w:rsidRPr="001828B4" w:rsidRDefault="00A76724">
      <w:pPr>
        <w:spacing w:after="0" w:line="240" w:lineRule="auto"/>
        <w:rPr>
          <w:rFonts w:cs="Times New Roman"/>
          <w:b/>
          <w:color w:val="ED7D31" w:themeColor="accent2"/>
          <w:sz w:val="24"/>
          <w:szCs w:val="24"/>
        </w:rPr>
      </w:pPr>
      <w:r w:rsidRPr="001828B4">
        <w:rPr>
          <w:rFonts w:cs="Times New Roman"/>
          <w:b/>
          <w:color w:val="ED7D31" w:themeColor="accent2"/>
          <w:sz w:val="24"/>
          <w:szCs w:val="24"/>
        </w:rPr>
        <w:t>Odborná obsluha kotolne – mesačný paušál</w:t>
      </w: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204" w:type="dxa"/>
        <w:tblInd w:w="-147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678"/>
        <w:gridCol w:w="4526"/>
      </w:tblGrid>
      <w:tr w:rsidR="00716DCD" w:rsidTr="001828B4">
        <w:tc>
          <w:tcPr>
            <w:tcW w:w="4678" w:type="dxa"/>
            <w:shd w:val="clear" w:color="auto" w:fill="ED7D31" w:themeFill="accent2"/>
            <w:tcMar>
              <w:left w:w="103" w:type="dxa"/>
            </w:tcMar>
          </w:tcPr>
          <w:p w:rsidR="00716DCD" w:rsidRPr="001828B4" w:rsidRDefault="00AA3F07" w:rsidP="001828B4">
            <w:r w:rsidRPr="001828B4">
              <w:t xml:space="preserve">Celková cena </w:t>
            </w:r>
            <w:r w:rsidR="00A76724" w:rsidRPr="001828B4">
              <w:t xml:space="preserve">služby - </w:t>
            </w:r>
            <w:r w:rsidR="00326A75" w:rsidRPr="001828B4">
              <w:t xml:space="preserve"> </w:t>
            </w:r>
            <w:r w:rsidR="00A76724" w:rsidRPr="001828B4">
              <w:t>činnosti na základe mesačného paušálu</w:t>
            </w:r>
            <w:r w:rsidR="001828B4" w:rsidRPr="001828B4">
              <w:t xml:space="preserve"> t. j.  </w:t>
            </w:r>
            <w:r w:rsidR="00D2015B" w:rsidRPr="001828B4">
              <w:t xml:space="preserve"> mesačný paušál v eur bez DPH   </w:t>
            </w:r>
          </w:p>
        </w:tc>
        <w:tc>
          <w:tcPr>
            <w:tcW w:w="4526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1828B4" w:rsidTr="00326A75">
        <w:tc>
          <w:tcPr>
            <w:tcW w:w="4678" w:type="dxa"/>
            <w:shd w:val="clear" w:color="auto" w:fill="auto"/>
            <w:tcMar>
              <w:left w:w="103" w:type="dxa"/>
            </w:tcMar>
          </w:tcPr>
          <w:p w:rsidR="001828B4" w:rsidRPr="00326A75" w:rsidRDefault="001828B4" w:rsidP="00D2015B">
            <w:pPr>
              <w:spacing w:after="0"/>
              <w:rPr>
                <w:rFonts w:cs="Times New Roman"/>
                <w:b/>
              </w:rPr>
            </w:pPr>
            <w:r w:rsidRPr="001828B4">
              <w:rPr>
                <w:rFonts w:cs="Times New Roman"/>
                <w:b/>
                <w:i/>
              </w:rPr>
              <w:t xml:space="preserve">Hodnota </w:t>
            </w:r>
            <w:r>
              <w:rPr>
                <w:rFonts w:cs="Times New Roman"/>
                <w:b/>
              </w:rPr>
              <w:t>20% DPH v Eur</w:t>
            </w:r>
          </w:p>
        </w:tc>
        <w:tc>
          <w:tcPr>
            <w:tcW w:w="4526" w:type="dxa"/>
            <w:shd w:val="clear" w:color="auto" w:fill="auto"/>
            <w:tcMar>
              <w:left w:w="103" w:type="dxa"/>
            </w:tcMar>
          </w:tcPr>
          <w:p w:rsidR="001828B4" w:rsidRDefault="001828B4">
            <w:pPr>
              <w:spacing w:after="0"/>
              <w:rPr>
                <w:rFonts w:cs="Times New Roman"/>
              </w:rPr>
            </w:pPr>
          </w:p>
        </w:tc>
      </w:tr>
      <w:tr w:rsidR="00716DCD" w:rsidTr="001828B4">
        <w:trPr>
          <w:trHeight w:val="775"/>
        </w:trPr>
        <w:tc>
          <w:tcPr>
            <w:tcW w:w="4678" w:type="dxa"/>
            <w:shd w:val="clear" w:color="auto" w:fill="auto"/>
            <w:tcMar>
              <w:left w:w="103" w:type="dxa"/>
            </w:tcMar>
          </w:tcPr>
          <w:p w:rsidR="00716DCD" w:rsidRDefault="001828B4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  <w:b/>
              </w:rPr>
              <w:t>Celková cena služby - činnosti na základe mesačného paušálu t. j.   mesačný paušál  v eur vrátane DPH</w:t>
            </w:r>
          </w:p>
        </w:tc>
        <w:tc>
          <w:tcPr>
            <w:tcW w:w="4526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1828B4" w:rsidTr="001828B4">
        <w:tc>
          <w:tcPr>
            <w:tcW w:w="4678" w:type="dxa"/>
            <w:shd w:val="clear" w:color="auto" w:fill="ED7D31" w:themeFill="accent2"/>
            <w:tcMar>
              <w:left w:w="103" w:type="dxa"/>
            </w:tcMar>
          </w:tcPr>
          <w:p w:rsidR="001828B4" w:rsidRPr="001828B4" w:rsidRDefault="001828B4">
            <w:pPr>
              <w:spacing w:after="0"/>
              <w:rPr>
                <w:rFonts w:cs="Times New Roman"/>
              </w:rPr>
            </w:pPr>
            <w:r w:rsidRPr="001828B4">
              <w:rPr>
                <w:rFonts w:cs="Times New Roman"/>
              </w:rPr>
              <w:t xml:space="preserve">Celková cena služby -  činnosti na základe mesačného paušálu za 12 mesiacov v eur bez DPH   </w:t>
            </w:r>
          </w:p>
        </w:tc>
        <w:tc>
          <w:tcPr>
            <w:tcW w:w="4526" w:type="dxa"/>
            <w:shd w:val="clear" w:color="auto" w:fill="auto"/>
            <w:tcMar>
              <w:left w:w="103" w:type="dxa"/>
            </w:tcMar>
          </w:tcPr>
          <w:p w:rsidR="001828B4" w:rsidRDefault="001828B4">
            <w:pPr>
              <w:spacing w:after="0"/>
              <w:rPr>
                <w:rFonts w:cs="Times New Roman"/>
              </w:rPr>
            </w:pPr>
          </w:p>
        </w:tc>
      </w:tr>
      <w:tr w:rsidR="001828B4" w:rsidTr="00326A75">
        <w:tc>
          <w:tcPr>
            <w:tcW w:w="4678" w:type="dxa"/>
            <w:shd w:val="clear" w:color="auto" w:fill="auto"/>
            <w:tcMar>
              <w:left w:w="103" w:type="dxa"/>
            </w:tcMar>
          </w:tcPr>
          <w:p w:rsidR="001828B4" w:rsidRPr="00326A75" w:rsidRDefault="001828B4">
            <w:pPr>
              <w:spacing w:after="0"/>
              <w:rPr>
                <w:rFonts w:cs="Times New Roman"/>
                <w:b/>
              </w:rPr>
            </w:pPr>
            <w:r w:rsidRPr="001828B4">
              <w:rPr>
                <w:rFonts w:cs="Times New Roman"/>
                <w:b/>
                <w:i/>
              </w:rPr>
              <w:t xml:space="preserve">Hodnota </w:t>
            </w:r>
            <w:r>
              <w:rPr>
                <w:rFonts w:cs="Times New Roman"/>
                <w:b/>
              </w:rPr>
              <w:t>20% DPH v Eur</w:t>
            </w:r>
          </w:p>
        </w:tc>
        <w:tc>
          <w:tcPr>
            <w:tcW w:w="4526" w:type="dxa"/>
            <w:shd w:val="clear" w:color="auto" w:fill="auto"/>
            <w:tcMar>
              <w:left w:w="103" w:type="dxa"/>
            </w:tcMar>
          </w:tcPr>
          <w:p w:rsidR="001828B4" w:rsidRDefault="001828B4">
            <w:pPr>
              <w:spacing w:after="0"/>
              <w:rPr>
                <w:rFonts w:cs="Times New Roman"/>
              </w:rPr>
            </w:pPr>
          </w:p>
        </w:tc>
      </w:tr>
      <w:tr w:rsidR="001828B4" w:rsidTr="001828B4">
        <w:trPr>
          <w:trHeight w:val="863"/>
        </w:trPr>
        <w:tc>
          <w:tcPr>
            <w:tcW w:w="4678" w:type="dxa"/>
            <w:shd w:val="clear" w:color="auto" w:fill="auto"/>
            <w:tcMar>
              <w:left w:w="103" w:type="dxa"/>
            </w:tcMar>
          </w:tcPr>
          <w:p w:rsidR="001828B4" w:rsidRDefault="001828B4">
            <w:pPr>
              <w:spacing w:after="0"/>
              <w:rPr>
                <w:rFonts w:cs="Times New Roman"/>
                <w:b/>
              </w:rPr>
            </w:pPr>
          </w:p>
          <w:p w:rsidR="001828B4" w:rsidRDefault="001828B4">
            <w:pPr>
              <w:spacing w:after="0"/>
              <w:rPr>
                <w:rFonts w:cs="Times New Roman"/>
                <w:b/>
              </w:rPr>
            </w:pPr>
            <w:r w:rsidRPr="00326A75">
              <w:rPr>
                <w:rFonts w:cs="Times New Roman"/>
                <w:b/>
              </w:rPr>
              <w:t xml:space="preserve">Celková cena </w:t>
            </w:r>
            <w:r>
              <w:rPr>
                <w:rFonts w:cs="Times New Roman"/>
                <w:b/>
              </w:rPr>
              <w:t xml:space="preserve">služby - </w:t>
            </w:r>
            <w:r w:rsidRPr="00326A75">
              <w:rPr>
                <w:rFonts w:cs="Times New Roman"/>
                <w:b/>
              </w:rPr>
              <w:t xml:space="preserve"> </w:t>
            </w:r>
            <w:r>
              <w:rPr>
                <w:rFonts w:cs="Times New Roman"/>
                <w:b/>
              </w:rPr>
              <w:t xml:space="preserve">činnosti na základe mesačného paušálu za 12 mesiacov </w:t>
            </w:r>
            <w:r>
              <w:rPr>
                <w:rFonts w:cs="Times New Roman"/>
                <w:b/>
              </w:rPr>
              <w:t xml:space="preserve">s </w:t>
            </w:r>
            <w:r w:rsidRPr="00326A75">
              <w:rPr>
                <w:rFonts w:cs="Times New Roman"/>
                <w:b/>
              </w:rPr>
              <w:t xml:space="preserve"> DPH  </w:t>
            </w:r>
            <w:r>
              <w:rPr>
                <w:rFonts w:cs="Times New Roman"/>
                <w:b/>
              </w:rPr>
              <w:t xml:space="preserve"> </w:t>
            </w:r>
          </w:p>
        </w:tc>
        <w:tc>
          <w:tcPr>
            <w:tcW w:w="4526" w:type="dxa"/>
            <w:shd w:val="clear" w:color="auto" w:fill="auto"/>
            <w:tcMar>
              <w:left w:w="103" w:type="dxa"/>
            </w:tcMar>
          </w:tcPr>
          <w:p w:rsidR="001828B4" w:rsidRDefault="001828B4">
            <w:pPr>
              <w:spacing w:after="0"/>
              <w:rPr>
                <w:rFonts w:cs="Times New Roman"/>
              </w:rPr>
            </w:pPr>
          </w:p>
        </w:tc>
      </w:tr>
    </w:tbl>
    <w:p w:rsidR="001828B4" w:rsidRDefault="001828B4">
      <w:pPr>
        <w:spacing w:after="0" w:line="240" w:lineRule="auto"/>
        <w:rPr>
          <w:rFonts w:cs="Times New Roman"/>
          <w:sz w:val="21"/>
          <w:szCs w:val="21"/>
        </w:rPr>
      </w:pPr>
    </w:p>
    <w:p w:rsidR="00973708" w:rsidRPr="001828B4" w:rsidRDefault="00A76724">
      <w:pPr>
        <w:spacing w:after="0" w:line="240" w:lineRule="auto"/>
        <w:rPr>
          <w:rFonts w:cs="Times New Roman"/>
          <w:b/>
          <w:color w:val="ED7D31" w:themeColor="accent2"/>
          <w:sz w:val="24"/>
          <w:szCs w:val="24"/>
        </w:rPr>
      </w:pPr>
      <w:r w:rsidRPr="001828B4">
        <w:rPr>
          <w:rFonts w:cs="Times New Roman"/>
          <w:b/>
          <w:color w:val="ED7D31" w:themeColor="accent2"/>
          <w:sz w:val="24"/>
          <w:szCs w:val="24"/>
        </w:rPr>
        <w:t xml:space="preserve">Činnosti vykonávané raz ročne </w:t>
      </w:r>
    </w:p>
    <w:p w:rsidR="00A76724" w:rsidRDefault="00A76724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204" w:type="dxa"/>
        <w:tblInd w:w="-147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4678"/>
        <w:gridCol w:w="4526"/>
      </w:tblGrid>
      <w:tr w:rsidR="00326A75" w:rsidTr="00326A75">
        <w:tc>
          <w:tcPr>
            <w:tcW w:w="4678" w:type="dxa"/>
            <w:shd w:val="clear" w:color="auto" w:fill="auto"/>
            <w:tcMar>
              <w:left w:w="103" w:type="dxa"/>
            </w:tcMar>
          </w:tcPr>
          <w:p w:rsidR="00326A75" w:rsidRPr="00D2015B" w:rsidRDefault="00973708" w:rsidP="007E1DBE">
            <w:pPr>
              <w:spacing w:after="0"/>
              <w:rPr>
                <w:rFonts w:cs="Times New Roman"/>
                <w:b/>
              </w:rPr>
            </w:pPr>
            <w:r w:rsidRPr="00D2015B">
              <w:rPr>
                <w:rFonts w:cs="Times New Roman"/>
                <w:b/>
              </w:rPr>
              <w:t xml:space="preserve">Celková cena </w:t>
            </w:r>
            <w:r w:rsidR="00D2015B" w:rsidRPr="00D2015B">
              <w:rPr>
                <w:rFonts w:cs="Times New Roman"/>
                <w:b/>
              </w:rPr>
              <w:t xml:space="preserve">služby </w:t>
            </w:r>
            <w:r w:rsidRPr="00D2015B">
              <w:rPr>
                <w:rFonts w:cs="Times New Roman"/>
                <w:b/>
              </w:rPr>
              <w:t>v E</w:t>
            </w:r>
            <w:r w:rsidR="00326A75" w:rsidRPr="00D2015B">
              <w:rPr>
                <w:rFonts w:cs="Times New Roman"/>
                <w:b/>
              </w:rPr>
              <w:t xml:space="preserve">ur bez DPH  </w:t>
            </w:r>
          </w:p>
          <w:p w:rsidR="00326A75" w:rsidRPr="00326A75" w:rsidRDefault="00326A75" w:rsidP="007E1DBE">
            <w:pPr>
              <w:spacing w:after="0"/>
              <w:rPr>
                <w:rFonts w:cs="Times New Roman"/>
                <w:b/>
              </w:rPr>
            </w:pPr>
          </w:p>
        </w:tc>
        <w:tc>
          <w:tcPr>
            <w:tcW w:w="4526" w:type="dxa"/>
            <w:shd w:val="clear" w:color="auto" w:fill="auto"/>
            <w:tcMar>
              <w:left w:w="103" w:type="dxa"/>
            </w:tcMar>
          </w:tcPr>
          <w:p w:rsidR="00326A75" w:rsidRDefault="00326A75" w:rsidP="007E1DBE">
            <w:pPr>
              <w:spacing w:after="0"/>
              <w:rPr>
                <w:rFonts w:cs="Times New Roman"/>
              </w:rPr>
            </w:pPr>
          </w:p>
          <w:p w:rsidR="00326A75" w:rsidRDefault="00326A75" w:rsidP="007E1DBE">
            <w:pPr>
              <w:spacing w:after="0"/>
              <w:rPr>
                <w:rFonts w:cs="Times New Roman"/>
              </w:rPr>
            </w:pPr>
          </w:p>
          <w:p w:rsidR="00326A75" w:rsidRDefault="00326A75" w:rsidP="007E1DBE">
            <w:pPr>
              <w:spacing w:after="0"/>
              <w:rPr>
                <w:rFonts w:cs="Times New Roman"/>
              </w:rPr>
            </w:pPr>
          </w:p>
        </w:tc>
      </w:tr>
      <w:tr w:rsidR="00326A75" w:rsidTr="00326A75">
        <w:tc>
          <w:tcPr>
            <w:tcW w:w="4678" w:type="dxa"/>
            <w:shd w:val="clear" w:color="auto" w:fill="auto"/>
            <w:tcMar>
              <w:left w:w="103" w:type="dxa"/>
            </w:tcMar>
          </w:tcPr>
          <w:p w:rsidR="00326A75" w:rsidRDefault="00973708" w:rsidP="007E1DBE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Hodnota 20%  DPH v E</w:t>
            </w:r>
            <w:r w:rsidR="00326A75">
              <w:rPr>
                <w:rFonts w:cs="Times New Roman"/>
              </w:rPr>
              <w:t>ur</w:t>
            </w:r>
          </w:p>
        </w:tc>
        <w:tc>
          <w:tcPr>
            <w:tcW w:w="4526" w:type="dxa"/>
            <w:shd w:val="clear" w:color="auto" w:fill="auto"/>
            <w:tcMar>
              <w:left w:w="103" w:type="dxa"/>
            </w:tcMar>
          </w:tcPr>
          <w:p w:rsidR="00326A75" w:rsidRDefault="00326A75" w:rsidP="007E1DBE">
            <w:pPr>
              <w:spacing w:after="0"/>
              <w:rPr>
                <w:rFonts w:cs="Times New Roman"/>
              </w:rPr>
            </w:pPr>
          </w:p>
          <w:p w:rsidR="00326A75" w:rsidRDefault="00326A75" w:rsidP="007E1DBE">
            <w:pPr>
              <w:spacing w:after="0"/>
              <w:rPr>
                <w:rFonts w:cs="Times New Roman"/>
              </w:rPr>
            </w:pPr>
          </w:p>
          <w:p w:rsidR="00326A75" w:rsidRDefault="00326A75" w:rsidP="007E1DBE">
            <w:pPr>
              <w:spacing w:after="0"/>
              <w:rPr>
                <w:rFonts w:cs="Times New Roman"/>
              </w:rPr>
            </w:pPr>
          </w:p>
        </w:tc>
      </w:tr>
      <w:tr w:rsidR="00326A75" w:rsidTr="00326A75">
        <w:tc>
          <w:tcPr>
            <w:tcW w:w="4678" w:type="dxa"/>
            <w:shd w:val="clear" w:color="auto" w:fill="auto"/>
            <w:tcMar>
              <w:left w:w="103" w:type="dxa"/>
            </w:tcMar>
          </w:tcPr>
          <w:p w:rsidR="00326A75" w:rsidRDefault="00326A75" w:rsidP="007E1DBE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</w:t>
            </w:r>
            <w:r w:rsidR="00973708">
              <w:rPr>
                <w:rFonts w:cs="Times New Roman"/>
                <w:b/>
              </w:rPr>
              <w:t xml:space="preserve">na služby v Eur vrátane DPH </w:t>
            </w:r>
          </w:p>
        </w:tc>
        <w:tc>
          <w:tcPr>
            <w:tcW w:w="4526" w:type="dxa"/>
            <w:shd w:val="clear" w:color="auto" w:fill="auto"/>
            <w:tcMar>
              <w:left w:w="103" w:type="dxa"/>
            </w:tcMar>
          </w:tcPr>
          <w:p w:rsidR="00326A75" w:rsidRDefault="00326A75" w:rsidP="007E1DBE">
            <w:pPr>
              <w:spacing w:after="0"/>
              <w:rPr>
                <w:rFonts w:cs="Times New Roman"/>
              </w:rPr>
            </w:pPr>
          </w:p>
          <w:p w:rsidR="00326A75" w:rsidRDefault="00326A75" w:rsidP="007E1DBE">
            <w:pPr>
              <w:spacing w:after="0"/>
              <w:rPr>
                <w:rFonts w:cs="Times New Roman"/>
              </w:rPr>
            </w:pPr>
          </w:p>
          <w:p w:rsidR="00326A75" w:rsidRDefault="00326A75" w:rsidP="007E1DBE">
            <w:pPr>
              <w:spacing w:after="0"/>
              <w:rPr>
                <w:rFonts w:cs="Times New Roman"/>
              </w:rPr>
            </w:pPr>
          </w:p>
        </w:tc>
      </w:tr>
    </w:tbl>
    <w:p w:rsidR="00326A75" w:rsidRDefault="00326A75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973708" w:rsidRPr="001828B4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1828B4" w:rsidRDefault="001828B4">
      <w:pPr>
        <w:spacing w:after="0" w:line="240" w:lineRule="auto"/>
        <w:rPr>
          <w:rFonts w:cs="Times New Roman"/>
        </w:rPr>
      </w:pPr>
    </w:p>
    <w:p w:rsidR="001828B4" w:rsidRDefault="001828B4">
      <w:pPr>
        <w:spacing w:after="0" w:line="240" w:lineRule="auto"/>
        <w:rPr>
          <w:rFonts w:cs="Times New Roman"/>
        </w:rPr>
      </w:pPr>
      <w:bookmarkStart w:id="0" w:name="_GoBack"/>
      <w:bookmarkEnd w:id="0"/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973708" w:rsidRDefault="00973708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1FD" w:rsidRDefault="001421FD">
      <w:pPr>
        <w:spacing w:after="0" w:line="240" w:lineRule="auto"/>
      </w:pPr>
      <w:r>
        <w:separator/>
      </w:r>
    </w:p>
  </w:endnote>
  <w:endnote w:type="continuationSeparator" w:id="0">
    <w:p w:rsidR="001421FD" w:rsidRDefault="00142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1FD" w:rsidRDefault="001421FD">
      <w:pPr>
        <w:spacing w:after="0" w:line="240" w:lineRule="auto"/>
      </w:pPr>
      <w:r>
        <w:separator/>
      </w:r>
    </w:p>
  </w:footnote>
  <w:footnote w:type="continuationSeparator" w:id="0">
    <w:p w:rsidR="001421FD" w:rsidRDefault="00142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030A36"/>
    <w:rsid w:val="000B669B"/>
    <w:rsid w:val="00111B95"/>
    <w:rsid w:val="001421FD"/>
    <w:rsid w:val="001828B4"/>
    <w:rsid w:val="001E61F0"/>
    <w:rsid w:val="00326A75"/>
    <w:rsid w:val="0046128C"/>
    <w:rsid w:val="004D7951"/>
    <w:rsid w:val="00527614"/>
    <w:rsid w:val="00575D74"/>
    <w:rsid w:val="005A65F2"/>
    <w:rsid w:val="00704B92"/>
    <w:rsid w:val="00716DCD"/>
    <w:rsid w:val="007D76D2"/>
    <w:rsid w:val="007F58A4"/>
    <w:rsid w:val="008C0DAF"/>
    <w:rsid w:val="00913EAB"/>
    <w:rsid w:val="00973708"/>
    <w:rsid w:val="009F26C2"/>
    <w:rsid w:val="00A76724"/>
    <w:rsid w:val="00AA3F07"/>
    <w:rsid w:val="00AE707A"/>
    <w:rsid w:val="00B67BE7"/>
    <w:rsid w:val="00BA6CC5"/>
    <w:rsid w:val="00C91F0C"/>
    <w:rsid w:val="00D058A0"/>
    <w:rsid w:val="00D2015B"/>
    <w:rsid w:val="00E326E0"/>
    <w:rsid w:val="00FD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5D6640-B562-4719-B4E4-47D30B0A7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16</cp:revision>
  <cp:lastPrinted>2021-01-11T09:21:00Z</cp:lastPrinted>
  <dcterms:created xsi:type="dcterms:W3CDTF">2020-09-08T13:18:00Z</dcterms:created>
  <dcterms:modified xsi:type="dcterms:W3CDTF">2021-01-11T09:24:00Z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